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11" w:rsidRPr="003D1F2B" w:rsidRDefault="00E22B11" w:rsidP="00E22B11">
      <w:pPr>
        <w:rPr>
          <w:b/>
          <w:bCs/>
        </w:rPr>
      </w:pPr>
      <w:r w:rsidRPr="00B04CA4">
        <w:rPr>
          <w:b/>
          <w:bCs/>
          <w:sz w:val="40"/>
          <w:szCs w:val="40"/>
        </w:rPr>
        <w:t>Our Students and Community</w:t>
      </w:r>
      <w:r w:rsidRPr="00B04CA4">
        <w:rPr>
          <w:b/>
          <w:bCs/>
          <w:sz w:val="28"/>
          <w:szCs w:val="28"/>
        </w:rPr>
        <w:t> </w:t>
      </w:r>
      <w:r w:rsidRPr="00B04CA4">
        <w:rPr>
          <w:b/>
          <w:bCs/>
          <w:sz w:val="28"/>
          <w:szCs w:val="28"/>
        </w:rPr>
        <w:br/>
      </w:r>
      <w:r w:rsidRPr="00C010F9">
        <w:rPr>
          <w:rFonts w:ascii="Arial" w:hAnsi="Arial"/>
          <w:sz w:val="24"/>
          <w:szCs w:val="24"/>
        </w:rPr>
        <w:t xml:space="preserve">Teaching and learning in Religious Education </w:t>
      </w:r>
      <w:r w:rsidRPr="00C010F9">
        <w:rPr>
          <w:rFonts w:ascii="Arial" w:hAnsi="Arial" w:cs="Calibri"/>
          <w:sz w:val="24"/>
          <w:szCs w:val="24"/>
        </w:rPr>
        <w:t xml:space="preserve">at Jubilee </w:t>
      </w:r>
      <w:proofErr w:type="gramStart"/>
      <w:r w:rsidRPr="00C010F9">
        <w:rPr>
          <w:rFonts w:ascii="Arial" w:hAnsi="Arial"/>
          <w:sz w:val="24"/>
          <w:szCs w:val="24"/>
        </w:rPr>
        <w:t>is</w:t>
      </w:r>
      <w:proofErr w:type="gramEnd"/>
      <w:r w:rsidRPr="00C010F9">
        <w:rPr>
          <w:rFonts w:ascii="Arial" w:hAnsi="Arial"/>
          <w:sz w:val="24"/>
          <w:szCs w:val="24"/>
        </w:rPr>
        <w:t xml:space="preserve"> responsive to the</w:t>
      </w:r>
      <w:r w:rsidRPr="00C010F9">
        <w:rPr>
          <w:rFonts w:ascii="Arial" w:hAnsi="Arial"/>
          <w:spacing w:val="-26"/>
          <w:sz w:val="24"/>
          <w:szCs w:val="24"/>
        </w:rPr>
        <w:t xml:space="preserve"> </w:t>
      </w:r>
      <w:r w:rsidRPr="00C010F9">
        <w:rPr>
          <w:rFonts w:ascii="Arial" w:hAnsi="Arial"/>
          <w:sz w:val="24"/>
          <w:szCs w:val="24"/>
        </w:rPr>
        <w:t>needs and religious backgrounds of students and the contemporary contexts for learning in the</w:t>
      </w:r>
      <w:r w:rsidRPr="00C010F9">
        <w:rPr>
          <w:rFonts w:ascii="Arial" w:hAnsi="Arial"/>
          <w:spacing w:val="-20"/>
          <w:sz w:val="24"/>
          <w:szCs w:val="24"/>
        </w:rPr>
        <w:t xml:space="preserve"> </w:t>
      </w:r>
      <w:r w:rsidRPr="00C010F9">
        <w:rPr>
          <w:rFonts w:ascii="Arial" w:hAnsi="Arial"/>
          <w:sz w:val="24"/>
          <w:szCs w:val="24"/>
        </w:rPr>
        <w:t>Religion classroom.</w:t>
      </w:r>
    </w:p>
    <w:p w:rsidR="00E22B11" w:rsidRPr="00C010F9" w:rsidRDefault="00E22B11" w:rsidP="00E22B11">
      <w:pPr>
        <w:pStyle w:val="BodyText"/>
        <w:spacing w:before="245"/>
        <w:ind w:left="0" w:right="-46"/>
        <w:rPr>
          <w:rFonts w:ascii="Arial" w:hAnsi="Arial" w:cs="Calibri"/>
          <w:sz w:val="24"/>
          <w:szCs w:val="24"/>
        </w:rPr>
      </w:pPr>
      <w:r w:rsidRPr="00C010F9">
        <w:rPr>
          <w:rFonts w:ascii="Arial" w:hAnsi="Arial" w:cs="Calibri"/>
          <w:sz w:val="24"/>
          <w:szCs w:val="24"/>
        </w:rPr>
        <w:t>The community of Jubilee Primary is</w:t>
      </w:r>
      <w:r>
        <w:rPr>
          <w:rFonts w:ascii="Arial" w:hAnsi="Arial" w:cs="Calibri"/>
          <w:sz w:val="24"/>
          <w:szCs w:val="24"/>
        </w:rPr>
        <w:t xml:space="preserve"> </w:t>
      </w:r>
      <w:r w:rsidRPr="00C010F9">
        <w:rPr>
          <w:rFonts w:ascii="Arial" w:hAnsi="Arial" w:cs="Calibri"/>
          <w:sz w:val="24"/>
          <w:szCs w:val="24"/>
        </w:rPr>
        <w:t>predominately Catholic with 43% of student being from a Catholic Community. The table below highlights the breakdown of student Faith backgrounds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2820"/>
        <w:gridCol w:w="1760"/>
        <w:gridCol w:w="3373"/>
      </w:tblGrid>
      <w:tr w:rsidR="00E22B11" w:rsidRPr="00C76849" w:rsidTr="008B0B92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Student Religion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Enrolment Count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Student Religion Percentage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Catholic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276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43%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Anglican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19%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No Religion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13%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Uniting Church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Other Christian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5%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Not Stated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4%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Eastern Orthodox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2%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Pentecostal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2%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Lutheran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1%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Presbyterian and Reformed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1%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Salvation Army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1%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Churches of Christ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1%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Seventh-day Adventist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1%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Oriental Orthodox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0%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Assyrian Apostolic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0%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Baptist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0%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Hinduism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0%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Buddhism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0%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Miscellaneous Religions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0%</w:t>
            </w:r>
          </w:p>
        </w:tc>
      </w:tr>
      <w:tr w:rsidR="00E22B11" w:rsidRPr="00C76849" w:rsidTr="008B0B92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11" w:rsidRPr="00C76849" w:rsidRDefault="00E22B11" w:rsidP="008B0B92">
            <w:pPr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Other Protestant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1" w:rsidRPr="00C76849" w:rsidRDefault="00E22B11" w:rsidP="008B0B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6849">
              <w:rPr>
                <w:rFonts w:ascii="Arial" w:eastAsia="Times New Roman" w:hAnsi="Arial" w:cs="Arial"/>
                <w:color w:val="000000"/>
              </w:rPr>
              <w:t>0%</w:t>
            </w:r>
          </w:p>
        </w:tc>
      </w:tr>
    </w:tbl>
    <w:p w:rsidR="00CF0F59" w:rsidRDefault="00CF0F59"/>
    <w:p w:rsidR="00E22B11" w:rsidRDefault="00E22B11">
      <w:r>
        <w:rPr>
          <w:noProof/>
          <w:lang w:val="en-US"/>
        </w:rPr>
        <w:lastRenderedPageBreak/>
        <w:drawing>
          <wp:inline distT="0" distB="0" distL="0" distR="0" wp14:anchorId="57D1FBDE" wp14:editId="0627E28E">
            <wp:extent cx="5270500" cy="4133438"/>
            <wp:effectExtent l="0" t="0" r="12700" b="323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22B11" w:rsidSect="00A07D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11"/>
    <w:rsid w:val="00A07D94"/>
    <w:rsid w:val="00CF0F59"/>
    <w:rsid w:val="00E2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6B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2B11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22B11"/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1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2B11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22B11"/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1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Sheet2!$B$1</c:f>
              <c:strCache>
                <c:ptCount val="1"/>
                <c:pt idx="0">
                  <c:v>Enrolment Count</c:v>
                </c:pt>
              </c:strCache>
            </c:strRef>
          </c:tx>
          <c:cat>
            <c:strRef>
              <c:f>Sheet2!$A$2:$A$21</c:f>
              <c:strCache>
                <c:ptCount val="20"/>
                <c:pt idx="0">
                  <c:v>Catholic</c:v>
                </c:pt>
                <c:pt idx="1">
                  <c:v>Anglican</c:v>
                </c:pt>
                <c:pt idx="2">
                  <c:v>No Religion</c:v>
                </c:pt>
                <c:pt idx="3">
                  <c:v>Uniting Church</c:v>
                </c:pt>
                <c:pt idx="4">
                  <c:v>Other Christian</c:v>
                </c:pt>
                <c:pt idx="5">
                  <c:v>Not Stated</c:v>
                </c:pt>
                <c:pt idx="6">
                  <c:v>Eastern Orthodox</c:v>
                </c:pt>
                <c:pt idx="7">
                  <c:v>Pentecostal</c:v>
                </c:pt>
                <c:pt idx="8">
                  <c:v>Lutheran</c:v>
                </c:pt>
                <c:pt idx="9">
                  <c:v>Presbyterian and Reformed</c:v>
                </c:pt>
                <c:pt idx="10">
                  <c:v>Salvation Army</c:v>
                </c:pt>
                <c:pt idx="11">
                  <c:v>Churches of Christ</c:v>
                </c:pt>
                <c:pt idx="12">
                  <c:v>Seventh-day Adventist</c:v>
                </c:pt>
                <c:pt idx="13">
                  <c:v>Oriental Orthodox</c:v>
                </c:pt>
                <c:pt idx="14">
                  <c:v>Assyrian Apostolic</c:v>
                </c:pt>
                <c:pt idx="15">
                  <c:v>Baptist</c:v>
                </c:pt>
                <c:pt idx="16">
                  <c:v>Hinduism</c:v>
                </c:pt>
                <c:pt idx="17">
                  <c:v>Buddhism</c:v>
                </c:pt>
                <c:pt idx="18">
                  <c:v>Miscellaneous Religions</c:v>
                </c:pt>
                <c:pt idx="19">
                  <c:v>Other Protestant</c:v>
                </c:pt>
              </c:strCache>
            </c:strRef>
          </c:cat>
          <c:val>
            <c:numRef>
              <c:f>Sheet2!$B$2:$B$21</c:f>
              <c:numCache>
                <c:formatCode>General</c:formatCode>
                <c:ptCount val="20"/>
                <c:pt idx="0">
                  <c:v>276.0</c:v>
                </c:pt>
                <c:pt idx="1">
                  <c:v>124.0</c:v>
                </c:pt>
                <c:pt idx="2">
                  <c:v>82.0</c:v>
                </c:pt>
                <c:pt idx="3">
                  <c:v>42.0</c:v>
                </c:pt>
                <c:pt idx="4">
                  <c:v>29.0</c:v>
                </c:pt>
                <c:pt idx="5">
                  <c:v>24.0</c:v>
                </c:pt>
                <c:pt idx="6">
                  <c:v>11.0</c:v>
                </c:pt>
                <c:pt idx="7">
                  <c:v>11.0</c:v>
                </c:pt>
                <c:pt idx="8">
                  <c:v>9.0</c:v>
                </c:pt>
                <c:pt idx="9">
                  <c:v>6.0</c:v>
                </c:pt>
                <c:pt idx="10">
                  <c:v>5.0</c:v>
                </c:pt>
                <c:pt idx="11">
                  <c:v>4.0</c:v>
                </c:pt>
                <c:pt idx="12">
                  <c:v>4.0</c:v>
                </c:pt>
                <c:pt idx="13">
                  <c:v>3.0</c:v>
                </c:pt>
                <c:pt idx="14">
                  <c:v>2.0</c:v>
                </c:pt>
                <c:pt idx="15">
                  <c:v>2.0</c:v>
                </c:pt>
                <c:pt idx="16">
                  <c:v>2.0</c:v>
                </c:pt>
                <c:pt idx="17">
                  <c:v>1.0</c:v>
                </c:pt>
                <c:pt idx="18">
                  <c:v>1.0</c:v>
                </c:pt>
                <c:pt idx="19">
                  <c:v>1.0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Student Religion Percentage</c:v>
                </c:pt>
              </c:strCache>
            </c:strRef>
          </c:tx>
          <c:cat>
            <c:strRef>
              <c:f>Sheet2!$A$2:$A$21</c:f>
              <c:strCache>
                <c:ptCount val="20"/>
                <c:pt idx="0">
                  <c:v>Catholic</c:v>
                </c:pt>
                <c:pt idx="1">
                  <c:v>Anglican</c:v>
                </c:pt>
                <c:pt idx="2">
                  <c:v>No Religion</c:v>
                </c:pt>
                <c:pt idx="3">
                  <c:v>Uniting Church</c:v>
                </c:pt>
                <c:pt idx="4">
                  <c:v>Other Christian</c:v>
                </c:pt>
                <c:pt idx="5">
                  <c:v>Not Stated</c:v>
                </c:pt>
                <c:pt idx="6">
                  <c:v>Eastern Orthodox</c:v>
                </c:pt>
                <c:pt idx="7">
                  <c:v>Pentecostal</c:v>
                </c:pt>
                <c:pt idx="8">
                  <c:v>Lutheran</c:v>
                </c:pt>
                <c:pt idx="9">
                  <c:v>Presbyterian and Reformed</c:v>
                </c:pt>
                <c:pt idx="10">
                  <c:v>Salvation Army</c:v>
                </c:pt>
                <c:pt idx="11">
                  <c:v>Churches of Christ</c:v>
                </c:pt>
                <c:pt idx="12">
                  <c:v>Seventh-day Adventist</c:v>
                </c:pt>
                <c:pt idx="13">
                  <c:v>Oriental Orthodox</c:v>
                </c:pt>
                <c:pt idx="14">
                  <c:v>Assyrian Apostolic</c:v>
                </c:pt>
                <c:pt idx="15">
                  <c:v>Baptist</c:v>
                </c:pt>
                <c:pt idx="16">
                  <c:v>Hinduism</c:v>
                </c:pt>
                <c:pt idx="17">
                  <c:v>Buddhism</c:v>
                </c:pt>
                <c:pt idx="18">
                  <c:v>Miscellaneous Religions</c:v>
                </c:pt>
                <c:pt idx="19">
                  <c:v>Other Protestant</c:v>
                </c:pt>
              </c:strCache>
            </c:strRef>
          </c:cat>
          <c:val>
            <c:numRef>
              <c:f>Sheet2!$C$2:$C$21</c:f>
              <c:numCache>
                <c:formatCode>0%</c:formatCode>
                <c:ptCount val="20"/>
                <c:pt idx="0">
                  <c:v>0.43</c:v>
                </c:pt>
                <c:pt idx="1">
                  <c:v>0.19</c:v>
                </c:pt>
                <c:pt idx="2">
                  <c:v>0.13</c:v>
                </c:pt>
                <c:pt idx="3">
                  <c:v>0.07</c:v>
                </c:pt>
                <c:pt idx="4">
                  <c:v>0.05</c:v>
                </c:pt>
                <c:pt idx="5">
                  <c:v>0.04</c:v>
                </c:pt>
                <c:pt idx="6">
                  <c:v>0.02</c:v>
                </c:pt>
                <c:pt idx="7">
                  <c:v>0.02</c:v>
                </c:pt>
                <c:pt idx="8">
                  <c:v>0.01</c:v>
                </c:pt>
                <c:pt idx="9">
                  <c:v>0.01</c:v>
                </c:pt>
                <c:pt idx="10">
                  <c:v>0.01</c:v>
                </c:pt>
                <c:pt idx="11">
                  <c:v>0.01</c:v>
                </c:pt>
                <c:pt idx="12">
                  <c:v>0.01</c:v>
                </c:pt>
                <c:pt idx="13">
                  <c:v>0.0</c:v>
                </c:pt>
                <c:pt idx="14">
                  <c:v>0.0</c:v>
                </c:pt>
                <c:pt idx="15">
                  <c:v>0.0</c:v>
                </c:pt>
                <c:pt idx="16">
                  <c:v>0.0</c:v>
                </c:pt>
                <c:pt idx="17">
                  <c:v>0.0</c:v>
                </c:pt>
                <c:pt idx="18">
                  <c:v>0.0</c:v>
                </c:pt>
                <c:pt idx="19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3933740647564"/>
          <c:y val="0.15840881000986"/>
          <c:w val="0.180785767961577"/>
          <c:h val="0.7083920065547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Riddell</dc:creator>
  <cp:keywords/>
  <dc:description/>
  <cp:lastModifiedBy>Joanne Riddell</cp:lastModifiedBy>
  <cp:revision>1</cp:revision>
  <dcterms:created xsi:type="dcterms:W3CDTF">2015-05-29T02:52:00Z</dcterms:created>
  <dcterms:modified xsi:type="dcterms:W3CDTF">2015-05-29T03:04:00Z</dcterms:modified>
</cp:coreProperties>
</file>